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774" w:rsidRPr="009F5BD5" w:rsidRDefault="009F5BD5" w:rsidP="009F5BD5">
      <w:pPr>
        <w:pStyle w:val="Heading1"/>
        <w:rPr>
          <w:b/>
          <w:sz w:val="36"/>
          <w:lang w:val="it-IT"/>
        </w:rPr>
      </w:pPr>
      <w:r w:rsidRPr="009F5BD5">
        <w:rPr>
          <w:b/>
          <w:color w:val="C00000"/>
          <w:sz w:val="36"/>
          <w:lang w:val="it-IT"/>
        </w:rPr>
        <w:t>ABSTRACT TITLE</w:t>
      </w:r>
    </w:p>
    <w:p w:rsidR="009F5BD5" w:rsidRPr="009F5BD5" w:rsidRDefault="009F5BD5">
      <w:pPr>
        <w:rPr>
          <w:sz w:val="22"/>
          <w:lang w:val="it-IT"/>
        </w:rPr>
      </w:pPr>
    </w:p>
    <w:p w:rsidR="009F5BD5" w:rsidRPr="009F5BD5" w:rsidRDefault="009F5BD5">
      <w:pPr>
        <w:rPr>
          <w:sz w:val="22"/>
        </w:rPr>
      </w:pPr>
      <w:r w:rsidRPr="009F5BD5">
        <w:rPr>
          <w:sz w:val="22"/>
        </w:rPr>
        <w:t>Author 1 (Name and Family Name), Author 2</w:t>
      </w:r>
      <w:proofErr w:type="gramStart"/>
      <w:r w:rsidRPr="009F5BD5">
        <w:rPr>
          <w:sz w:val="22"/>
        </w:rPr>
        <w:t>, …,</w:t>
      </w:r>
      <w:proofErr w:type="gramEnd"/>
      <w:r w:rsidRPr="009F5BD5">
        <w:rPr>
          <w:sz w:val="22"/>
        </w:rPr>
        <w:t xml:space="preserve"> Author n</w:t>
      </w:r>
    </w:p>
    <w:p w:rsidR="009F5BD5" w:rsidRPr="009F5BD5" w:rsidRDefault="009F5BD5">
      <w:pPr>
        <w:rPr>
          <w:sz w:val="22"/>
        </w:rPr>
      </w:pPr>
    </w:p>
    <w:p w:rsidR="009F5BD5" w:rsidRPr="009F5BD5" w:rsidRDefault="009F5BD5">
      <w:pPr>
        <w:rPr>
          <w:sz w:val="22"/>
        </w:rPr>
      </w:pPr>
      <w:r w:rsidRPr="009F5BD5">
        <w:rPr>
          <w:sz w:val="22"/>
        </w:rPr>
        <w:t xml:space="preserve">Affiliation Author 1, </w:t>
      </w:r>
      <w:r w:rsidRPr="009F5BD5">
        <w:rPr>
          <w:sz w:val="22"/>
        </w:rPr>
        <w:t>Affiliation A</w:t>
      </w:r>
      <w:r w:rsidRPr="009F5BD5">
        <w:rPr>
          <w:sz w:val="22"/>
        </w:rPr>
        <w:t>uthor 2</w:t>
      </w:r>
      <w:proofErr w:type="gramStart"/>
      <w:r w:rsidRPr="009F5BD5">
        <w:rPr>
          <w:sz w:val="22"/>
        </w:rPr>
        <w:t>, …,</w:t>
      </w:r>
      <w:proofErr w:type="gramEnd"/>
      <w:r w:rsidRPr="009F5BD5">
        <w:rPr>
          <w:sz w:val="22"/>
        </w:rPr>
        <w:t xml:space="preserve"> </w:t>
      </w:r>
      <w:r w:rsidRPr="009F5BD5">
        <w:rPr>
          <w:sz w:val="22"/>
        </w:rPr>
        <w:t xml:space="preserve">Affiliation Author </w:t>
      </w:r>
      <w:r w:rsidRPr="009F5BD5">
        <w:rPr>
          <w:sz w:val="22"/>
        </w:rPr>
        <w:t>n</w:t>
      </w:r>
    </w:p>
    <w:p w:rsidR="009F5BD5" w:rsidRPr="009F5BD5" w:rsidRDefault="009F5BD5">
      <w:pPr>
        <w:rPr>
          <w:sz w:val="22"/>
        </w:rPr>
      </w:pPr>
    </w:p>
    <w:p w:rsidR="009F5BD5" w:rsidRPr="009F5BD5" w:rsidRDefault="009F5BD5">
      <w:pPr>
        <w:rPr>
          <w:sz w:val="22"/>
        </w:rPr>
      </w:pPr>
      <w:r w:rsidRPr="009F5BD5">
        <w:rPr>
          <w:sz w:val="22"/>
        </w:rPr>
        <w:t>Email Author 1, Email Author 2</w:t>
      </w:r>
      <w:proofErr w:type="gramStart"/>
      <w:r w:rsidRPr="009F5BD5">
        <w:rPr>
          <w:sz w:val="22"/>
        </w:rPr>
        <w:t>, …,</w:t>
      </w:r>
      <w:proofErr w:type="gramEnd"/>
      <w:r w:rsidRPr="009F5BD5">
        <w:rPr>
          <w:sz w:val="22"/>
        </w:rPr>
        <w:t xml:space="preserve"> Email Author n</w:t>
      </w:r>
    </w:p>
    <w:p w:rsidR="009F5BD5" w:rsidRPr="009F5BD5" w:rsidRDefault="009F5BD5">
      <w:pPr>
        <w:rPr>
          <w:sz w:val="22"/>
        </w:rPr>
      </w:pPr>
    </w:p>
    <w:p w:rsidR="009F5BD5" w:rsidRPr="009F5BD5" w:rsidRDefault="009F5BD5" w:rsidP="009F5BD5">
      <w:pPr>
        <w:pStyle w:val="ListParagraph"/>
        <w:numPr>
          <w:ilvl w:val="0"/>
          <w:numId w:val="1"/>
        </w:numPr>
        <w:rPr>
          <w:rStyle w:val="IntenseEmphasis"/>
          <w:color w:val="C00000"/>
          <w:sz w:val="24"/>
        </w:rPr>
      </w:pPr>
      <w:r w:rsidRPr="009F5BD5">
        <w:rPr>
          <w:rStyle w:val="IntenseEmphasis"/>
          <w:color w:val="C00000"/>
          <w:sz w:val="24"/>
        </w:rPr>
        <w:t>Introduction</w:t>
      </w:r>
    </w:p>
    <w:p w:rsidR="009F5BD5" w:rsidRPr="009F5BD5" w:rsidRDefault="009F5BD5">
      <w:pPr>
        <w:rPr>
          <w:sz w:val="24"/>
        </w:rPr>
      </w:pPr>
      <w:r w:rsidRPr="009F5BD5">
        <w:rPr>
          <w:sz w:val="24"/>
        </w:rPr>
        <w:t xml:space="preserve">Provide </w:t>
      </w:r>
      <w:r>
        <w:rPr>
          <w:sz w:val="24"/>
        </w:rPr>
        <w:t xml:space="preserve">here </w:t>
      </w:r>
      <w:r w:rsidRPr="009F5BD5">
        <w:rPr>
          <w:sz w:val="24"/>
        </w:rPr>
        <w:t xml:space="preserve">a short introduction about the </w:t>
      </w:r>
      <w:r>
        <w:rPr>
          <w:sz w:val="24"/>
        </w:rPr>
        <w:t xml:space="preserve">scientific </w:t>
      </w:r>
      <w:r w:rsidRPr="009F5BD5">
        <w:rPr>
          <w:sz w:val="24"/>
        </w:rPr>
        <w:t xml:space="preserve">context </w:t>
      </w:r>
      <w:r>
        <w:rPr>
          <w:sz w:val="24"/>
        </w:rPr>
        <w:t xml:space="preserve">and motivation </w:t>
      </w:r>
      <w:r w:rsidRPr="009F5BD5">
        <w:rPr>
          <w:sz w:val="24"/>
        </w:rPr>
        <w:t xml:space="preserve">of the work, </w:t>
      </w:r>
      <w:r>
        <w:rPr>
          <w:sz w:val="24"/>
        </w:rPr>
        <w:t xml:space="preserve">elements of originality and </w:t>
      </w:r>
      <w:r w:rsidRPr="009F5BD5">
        <w:rPr>
          <w:sz w:val="24"/>
        </w:rPr>
        <w:t xml:space="preserve">the </w:t>
      </w:r>
      <w:r>
        <w:rPr>
          <w:sz w:val="24"/>
        </w:rPr>
        <w:t>research question.</w:t>
      </w:r>
    </w:p>
    <w:p w:rsidR="009F5BD5" w:rsidRPr="009F5BD5" w:rsidRDefault="009F5BD5">
      <w:pPr>
        <w:rPr>
          <w:sz w:val="24"/>
        </w:rPr>
      </w:pPr>
    </w:p>
    <w:p w:rsidR="009F5BD5" w:rsidRPr="009F5BD5" w:rsidRDefault="009F5BD5" w:rsidP="009F5BD5">
      <w:pPr>
        <w:pStyle w:val="ListParagraph"/>
        <w:numPr>
          <w:ilvl w:val="0"/>
          <w:numId w:val="1"/>
        </w:numPr>
        <w:rPr>
          <w:rStyle w:val="IntenseEmphasis"/>
          <w:color w:val="C00000"/>
          <w:sz w:val="24"/>
        </w:rPr>
      </w:pPr>
      <w:r w:rsidRPr="009F5BD5">
        <w:rPr>
          <w:rStyle w:val="IntenseEmphasis"/>
          <w:color w:val="C00000"/>
          <w:sz w:val="24"/>
        </w:rPr>
        <w:t>Methods</w:t>
      </w:r>
    </w:p>
    <w:p w:rsidR="009F5BD5" w:rsidRPr="009F5BD5" w:rsidRDefault="009F5BD5" w:rsidP="009F5BD5">
      <w:pPr>
        <w:rPr>
          <w:sz w:val="24"/>
        </w:rPr>
      </w:pPr>
      <w:r>
        <w:rPr>
          <w:sz w:val="24"/>
        </w:rPr>
        <w:t xml:space="preserve">Methods have to </w:t>
      </w:r>
      <w:proofErr w:type="gramStart"/>
      <w:r>
        <w:rPr>
          <w:sz w:val="24"/>
        </w:rPr>
        <w:t>be summarized</w:t>
      </w:r>
      <w:proofErr w:type="gramEnd"/>
      <w:r>
        <w:rPr>
          <w:sz w:val="24"/>
        </w:rPr>
        <w:t xml:space="preserve"> in order to clarify how the results have been obtained.</w:t>
      </w:r>
    </w:p>
    <w:p w:rsidR="009F5BD5" w:rsidRPr="009F5BD5" w:rsidRDefault="009F5BD5">
      <w:pPr>
        <w:rPr>
          <w:sz w:val="24"/>
        </w:rPr>
      </w:pPr>
    </w:p>
    <w:p w:rsidR="009F5BD5" w:rsidRPr="009F5BD5" w:rsidRDefault="009F5BD5" w:rsidP="009F5BD5">
      <w:pPr>
        <w:pStyle w:val="ListParagraph"/>
        <w:numPr>
          <w:ilvl w:val="0"/>
          <w:numId w:val="1"/>
        </w:numPr>
        <w:rPr>
          <w:rStyle w:val="IntenseEmphasis"/>
          <w:color w:val="C00000"/>
          <w:sz w:val="24"/>
        </w:rPr>
      </w:pPr>
      <w:r w:rsidRPr="009F5BD5">
        <w:rPr>
          <w:rStyle w:val="IntenseEmphasis"/>
          <w:color w:val="C00000"/>
          <w:sz w:val="24"/>
        </w:rPr>
        <w:t>Results</w:t>
      </w:r>
    </w:p>
    <w:p w:rsidR="009F5BD5" w:rsidRPr="009F5BD5" w:rsidRDefault="009F5BD5">
      <w:pPr>
        <w:rPr>
          <w:sz w:val="24"/>
        </w:rPr>
      </w:pPr>
      <w:r>
        <w:rPr>
          <w:sz w:val="24"/>
        </w:rPr>
        <w:t>The main findings have to be included. Since the final paper will be required only after the conference, the extended abstract has to provide evidence of the positive conclusion of the work.</w:t>
      </w:r>
    </w:p>
    <w:p w:rsidR="009F5BD5" w:rsidRPr="009F5BD5" w:rsidRDefault="009F5BD5">
      <w:pPr>
        <w:rPr>
          <w:sz w:val="24"/>
        </w:rPr>
      </w:pPr>
    </w:p>
    <w:p w:rsidR="009F5BD5" w:rsidRPr="009F5BD5" w:rsidRDefault="009F5BD5" w:rsidP="009F5BD5">
      <w:pPr>
        <w:pStyle w:val="ListParagraph"/>
        <w:numPr>
          <w:ilvl w:val="0"/>
          <w:numId w:val="1"/>
        </w:numPr>
        <w:rPr>
          <w:rStyle w:val="IntenseEmphasis"/>
          <w:color w:val="C00000"/>
          <w:sz w:val="24"/>
        </w:rPr>
      </w:pPr>
      <w:r w:rsidRPr="009F5BD5">
        <w:rPr>
          <w:rStyle w:val="IntenseEmphasis"/>
          <w:color w:val="C00000"/>
          <w:sz w:val="24"/>
        </w:rPr>
        <w:t>Conclusions</w:t>
      </w:r>
    </w:p>
    <w:p w:rsidR="009F5BD5" w:rsidRPr="009F5BD5" w:rsidRDefault="009F5BD5" w:rsidP="009F5BD5">
      <w:pPr>
        <w:rPr>
          <w:sz w:val="24"/>
        </w:rPr>
      </w:pPr>
      <w:r>
        <w:rPr>
          <w:sz w:val="24"/>
        </w:rPr>
        <w:t xml:space="preserve">Comments on the findings have to </w:t>
      </w:r>
      <w:proofErr w:type="gramStart"/>
      <w:r>
        <w:rPr>
          <w:sz w:val="24"/>
        </w:rPr>
        <w:t>be provided</w:t>
      </w:r>
      <w:proofErr w:type="gramEnd"/>
      <w:r>
        <w:rPr>
          <w:sz w:val="24"/>
        </w:rPr>
        <w:t>, in order to summarize the answer to the research question.</w:t>
      </w:r>
    </w:p>
    <w:p w:rsidR="009F5BD5" w:rsidRPr="009F5BD5" w:rsidRDefault="009F5BD5">
      <w:pPr>
        <w:rPr>
          <w:sz w:val="24"/>
        </w:rPr>
      </w:pPr>
    </w:p>
    <w:p w:rsidR="009F5BD5" w:rsidRPr="009F5BD5" w:rsidRDefault="009F5BD5" w:rsidP="009F5BD5">
      <w:pPr>
        <w:pStyle w:val="ListParagraph"/>
        <w:numPr>
          <w:ilvl w:val="0"/>
          <w:numId w:val="1"/>
        </w:numPr>
        <w:rPr>
          <w:rStyle w:val="IntenseEmphasis"/>
          <w:color w:val="C00000"/>
          <w:sz w:val="24"/>
        </w:rPr>
      </w:pPr>
      <w:r w:rsidRPr="009F5BD5">
        <w:rPr>
          <w:rStyle w:val="IntenseEmphasis"/>
          <w:color w:val="C00000"/>
          <w:sz w:val="24"/>
        </w:rPr>
        <w:t>Figures</w:t>
      </w:r>
    </w:p>
    <w:p w:rsidR="009F5BD5" w:rsidRDefault="009F5BD5" w:rsidP="009F5BD5">
      <w:pPr>
        <w:rPr>
          <w:sz w:val="24"/>
        </w:rPr>
      </w:pPr>
      <w:r>
        <w:rPr>
          <w:sz w:val="24"/>
        </w:rPr>
        <w:t>Figures dealing with the methods and result can be included at the end of the abstract.</w:t>
      </w:r>
    </w:p>
    <w:p w:rsidR="009F5BD5" w:rsidRDefault="009F5BD5" w:rsidP="009F5BD5">
      <w:pPr>
        <w:rPr>
          <w:sz w:val="24"/>
        </w:rPr>
      </w:pPr>
    </w:p>
    <w:p w:rsidR="009F5BD5" w:rsidRPr="009F5BD5" w:rsidRDefault="009F5BD5" w:rsidP="009F5BD5">
      <w:pPr>
        <w:pStyle w:val="ListParagraph"/>
        <w:numPr>
          <w:ilvl w:val="0"/>
          <w:numId w:val="1"/>
        </w:numPr>
        <w:rPr>
          <w:rStyle w:val="IntenseEmphasis"/>
          <w:color w:val="C00000"/>
          <w:sz w:val="24"/>
        </w:rPr>
      </w:pPr>
      <w:r w:rsidRPr="009F5BD5">
        <w:rPr>
          <w:rStyle w:val="IntenseEmphasis"/>
          <w:color w:val="C00000"/>
          <w:sz w:val="24"/>
        </w:rPr>
        <w:t>Topics</w:t>
      </w:r>
    </w:p>
    <w:p w:rsidR="009F5BD5" w:rsidRDefault="009F5BD5" w:rsidP="009F5BD5">
      <w:pPr>
        <w:rPr>
          <w:sz w:val="24"/>
        </w:rPr>
      </w:pPr>
      <w:r>
        <w:rPr>
          <w:sz w:val="24"/>
        </w:rPr>
        <w:t>Report here one or more of the topics listed below (you can delete those not relevant).</w:t>
      </w:r>
    </w:p>
    <w:p w:rsidR="009F5BD5" w:rsidRDefault="009F5BD5" w:rsidP="009F5BD5">
      <w:pPr>
        <w:rPr>
          <w:sz w:val="24"/>
        </w:rPr>
      </w:pPr>
    </w:p>
    <w:p w:rsidR="009F5BD5" w:rsidRPr="00350431" w:rsidRDefault="009F5BD5" w:rsidP="009F5BD5">
      <w:pPr>
        <w:numPr>
          <w:ilvl w:val="0"/>
          <w:numId w:val="2"/>
        </w:numPr>
        <w:tabs>
          <w:tab w:val="left" w:pos="7200"/>
        </w:tabs>
        <w:jc w:val="left"/>
        <w:rPr>
          <w:rFonts w:ascii="Calibri" w:eastAsia="Calibri" w:hAnsi="Calibri" w:cs="Times New Roman"/>
          <w:i/>
        </w:rPr>
      </w:pPr>
      <w:r w:rsidRPr="00350431">
        <w:rPr>
          <w:rFonts w:ascii="Calibri" w:eastAsia="Calibri" w:hAnsi="Calibri" w:cs="Times New Roman"/>
          <w:i/>
        </w:rPr>
        <w:t>Building physics: envelope and system components</w:t>
      </w:r>
    </w:p>
    <w:p w:rsidR="009F5BD5" w:rsidRPr="00350431" w:rsidRDefault="009F5BD5" w:rsidP="009F5BD5">
      <w:pPr>
        <w:numPr>
          <w:ilvl w:val="0"/>
          <w:numId w:val="3"/>
        </w:numPr>
        <w:tabs>
          <w:tab w:val="left" w:pos="7230"/>
        </w:tabs>
        <w:ind w:left="1434" w:hanging="357"/>
        <w:jc w:val="left"/>
        <w:rPr>
          <w:rFonts w:ascii="Calibri" w:eastAsia="Calibri" w:hAnsi="Calibri" w:cs="Times New Roman"/>
          <w:i/>
        </w:rPr>
      </w:pPr>
      <w:r w:rsidRPr="00350431">
        <w:rPr>
          <w:rFonts w:ascii="Calibri" w:eastAsia="Calibri" w:hAnsi="Calibri" w:cs="Times New Roman"/>
          <w:i/>
        </w:rPr>
        <w:t>Heat and mass transfer modeling in buildings</w:t>
      </w:r>
    </w:p>
    <w:p w:rsidR="009F5BD5" w:rsidRPr="00350431" w:rsidRDefault="009F5BD5" w:rsidP="009F5BD5">
      <w:pPr>
        <w:numPr>
          <w:ilvl w:val="0"/>
          <w:numId w:val="3"/>
        </w:numPr>
        <w:ind w:left="1434" w:hanging="357"/>
        <w:jc w:val="left"/>
        <w:rPr>
          <w:rFonts w:ascii="Calibri" w:eastAsia="Calibri" w:hAnsi="Calibri" w:cs="Times New Roman"/>
          <w:i/>
        </w:rPr>
      </w:pPr>
      <w:r w:rsidRPr="00350431">
        <w:rPr>
          <w:rFonts w:ascii="Calibri" w:eastAsia="Calibri" w:hAnsi="Calibri" w:cs="Times New Roman"/>
          <w:i/>
        </w:rPr>
        <w:t>Building envelope systems and facades, and innovative building materials</w:t>
      </w:r>
    </w:p>
    <w:p w:rsidR="009F5BD5" w:rsidRPr="00350431" w:rsidRDefault="009F5BD5" w:rsidP="009F5BD5">
      <w:pPr>
        <w:numPr>
          <w:ilvl w:val="0"/>
          <w:numId w:val="3"/>
        </w:numPr>
        <w:ind w:left="1434" w:hanging="357"/>
        <w:jc w:val="left"/>
        <w:rPr>
          <w:rFonts w:ascii="Calibri" w:eastAsia="Calibri" w:hAnsi="Calibri" w:cs="Times New Roman"/>
          <w:i/>
        </w:rPr>
      </w:pPr>
      <w:r w:rsidRPr="00350431">
        <w:rPr>
          <w:rFonts w:ascii="Calibri" w:eastAsia="Calibri" w:hAnsi="Calibri" w:cs="Times New Roman"/>
          <w:i/>
        </w:rPr>
        <w:t>Air flow, natural ventilation and  mixed mode cooling</w:t>
      </w:r>
    </w:p>
    <w:p w:rsidR="009F5BD5" w:rsidRDefault="009F5BD5" w:rsidP="009F5BD5">
      <w:pPr>
        <w:numPr>
          <w:ilvl w:val="0"/>
          <w:numId w:val="3"/>
        </w:numPr>
        <w:ind w:left="1434" w:hanging="357"/>
        <w:jc w:val="left"/>
        <w:rPr>
          <w:rFonts w:ascii="Calibri" w:eastAsia="Calibri" w:hAnsi="Calibri" w:cs="Times New Roman"/>
          <w:i/>
        </w:rPr>
      </w:pPr>
      <w:r w:rsidRPr="00350431">
        <w:rPr>
          <w:rFonts w:ascii="Calibri" w:eastAsia="Calibri" w:hAnsi="Calibri" w:cs="Times New Roman"/>
          <w:i/>
        </w:rPr>
        <w:t>HVAC components and systems</w:t>
      </w:r>
    </w:p>
    <w:p w:rsidR="009F5BD5" w:rsidRPr="00350431" w:rsidRDefault="009F5BD5" w:rsidP="009F5BD5">
      <w:pPr>
        <w:numPr>
          <w:ilvl w:val="0"/>
          <w:numId w:val="3"/>
        </w:numPr>
        <w:ind w:left="1434" w:hanging="357"/>
        <w:jc w:val="left"/>
        <w:rPr>
          <w:rFonts w:ascii="Calibri" w:eastAsia="Calibri" w:hAnsi="Calibri" w:cs="Times New Roman"/>
          <w:i/>
        </w:rPr>
      </w:pPr>
      <w:r>
        <w:rPr>
          <w:rFonts w:ascii="Calibri" w:eastAsia="Calibri" w:hAnsi="Calibri" w:cs="Times New Roman"/>
          <w:i/>
        </w:rPr>
        <w:t>CHP and Renewables</w:t>
      </w:r>
    </w:p>
    <w:p w:rsidR="009F5BD5" w:rsidRDefault="009F5BD5" w:rsidP="009F5BD5">
      <w:pPr>
        <w:numPr>
          <w:ilvl w:val="0"/>
          <w:numId w:val="3"/>
        </w:numPr>
        <w:ind w:left="1434" w:hanging="357"/>
        <w:jc w:val="left"/>
        <w:rPr>
          <w:rFonts w:ascii="Calibri" w:eastAsia="Calibri" w:hAnsi="Calibri" w:cs="Times New Roman"/>
          <w:i/>
        </w:rPr>
      </w:pPr>
      <w:r w:rsidRPr="00350431">
        <w:rPr>
          <w:rFonts w:ascii="Calibri" w:eastAsia="Calibri" w:hAnsi="Calibri" w:cs="Times New Roman"/>
          <w:i/>
        </w:rPr>
        <w:t>Building control systems</w:t>
      </w:r>
    </w:p>
    <w:p w:rsidR="009F5BD5" w:rsidRPr="00350431" w:rsidRDefault="009F5BD5" w:rsidP="009F5BD5">
      <w:pPr>
        <w:numPr>
          <w:ilvl w:val="0"/>
          <w:numId w:val="3"/>
        </w:numPr>
        <w:ind w:left="1434" w:hanging="357"/>
        <w:jc w:val="left"/>
        <w:rPr>
          <w:rFonts w:ascii="Calibri" w:eastAsia="Calibri" w:hAnsi="Calibri" w:cs="Times New Roman"/>
          <w:i/>
        </w:rPr>
      </w:pPr>
      <w:r>
        <w:rPr>
          <w:rFonts w:ascii="Calibri" w:eastAsia="Calibri" w:hAnsi="Calibri" w:cs="Times New Roman"/>
          <w:i/>
        </w:rPr>
        <w:t>Service equipment</w:t>
      </w:r>
    </w:p>
    <w:p w:rsidR="009F5BD5" w:rsidRPr="00350431" w:rsidRDefault="009F5BD5" w:rsidP="009F5BD5">
      <w:pPr>
        <w:numPr>
          <w:ilvl w:val="0"/>
          <w:numId w:val="2"/>
        </w:numPr>
        <w:jc w:val="left"/>
        <w:rPr>
          <w:rFonts w:ascii="Calibri" w:eastAsia="Calibri" w:hAnsi="Calibri" w:cs="Times New Roman"/>
          <w:i/>
        </w:rPr>
      </w:pPr>
      <w:r>
        <w:rPr>
          <w:rFonts w:ascii="Calibri" w:eastAsia="Calibri" w:hAnsi="Calibri" w:cs="Times New Roman"/>
          <w:i/>
        </w:rPr>
        <w:t>Overall P</w:t>
      </w:r>
      <w:r w:rsidRPr="00350431">
        <w:rPr>
          <w:rFonts w:ascii="Calibri" w:eastAsia="Calibri" w:hAnsi="Calibri" w:cs="Times New Roman"/>
          <w:i/>
        </w:rPr>
        <w:t>erformance</w:t>
      </w:r>
    </w:p>
    <w:p w:rsidR="009F5BD5" w:rsidRPr="00350431" w:rsidRDefault="009F5BD5" w:rsidP="009F5BD5">
      <w:pPr>
        <w:numPr>
          <w:ilvl w:val="0"/>
          <w:numId w:val="4"/>
        </w:numPr>
        <w:ind w:left="1434" w:hanging="357"/>
        <w:jc w:val="left"/>
        <w:rPr>
          <w:rFonts w:ascii="Calibri" w:eastAsia="Calibri" w:hAnsi="Calibri" w:cs="Times New Roman"/>
          <w:i/>
        </w:rPr>
      </w:pPr>
      <w:r w:rsidRPr="00350431">
        <w:rPr>
          <w:rFonts w:ascii="Calibri" w:eastAsia="Calibri" w:hAnsi="Calibri" w:cs="Times New Roman"/>
          <w:i/>
        </w:rPr>
        <w:t xml:space="preserve">Building </w:t>
      </w:r>
      <w:r>
        <w:rPr>
          <w:rFonts w:ascii="Calibri" w:eastAsia="Calibri" w:hAnsi="Calibri" w:cs="Times New Roman"/>
          <w:i/>
        </w:rPr>
        <w:t xml:space="preserve">and room </w:t>
      </w:r>
      <w:r w:rsidRPr="00350431">
        <w:rPr>
          <w:rFonts w:ascii="Calibri" w:eastAsia="Calibri" w:hAnsi="Calibri" w:cs="Times New Roman"/>
          <w:i/>
        </w:rPr>
        <w:t>acoustics</w:t>
      </w:r>
    </w:p>
    <w:p w:rsidR="009F5BD5" w:rsidRDefault="009F5BD5" w:rsidP="009F5BD5">
      <w:pPr>
        <w:numPr>
          <w:ilvl w:val="0"/>
          <w:numId w:val="4"/>
        </w:numPr>
        <w:ind w:left="1434" w:hanging="357"/>
        <w:jc w:val="left"/>
        <w:rPr>
          <w:rFonts w:ascii="Calibri" w:eastAsia="Calibri" w:hAnsi="Calibri" w:cs="Times New Roman"/>
          <w:i/>
        </w:rPr>
      </w:pPr>
      <w:r w:rsidRPr="00350431">
        <w:rPr>
          <w:rFonts w:ascii="Calibri" w:eastAsia="Calibri" w:hAnsi="Calibri" w:cs="Times New Roman"/>
          <w:i/>
        </w:rPr>
        <w:t>Lighting and daylighting</w:t>
      </w:r>
    </w:p>
    <w:p w:rsidR="009F5BD5" w:rsidRDefault="009F5BD5" w:rsidP="009F5BD5">
      <w:pPr>
        <w:numPr>
          <w:ilvl w:val="0"/>
          <w:numId w:val="4"/>
        </w:numPr>
        <w:ind w:left="1434" w:hanging="357"/>
        <w:jc w:val="left"/>
        <w:rPr>
          <w:rFonts w:ascii="Calibri" w:eastAsia="Calibri" w:hAnsi="Calibri" w:cs="Times New Roman"/>
          <w:i/>
        </w:rPr>
      </w:pPr>
      <w:r>
        <w:rPr>
          <w:rFonts w:ascii="Calibri" w:eastAsia="Calibri" w:hAnsi="Calibri" w:cs="Times New Roman"/>
          <w:i/>
        </w:rPr>
        <w:t>Thermal comfort</w:t>
      </w:r>
    </w:p>
    <w:p w:rsidR="009F5BD5" w:rsidRPr="00350431" w:rsidRDefault="009F5BD5" w:rsidP="009F5BD5">
      <w:pPr>
        <w:numPr>
          <w:ilvl w:val="0"/>
          <w:numId w:val="4"/>
        </w:numPr>
        <w:ind w:left="1434" w:hanging="357"/>
        <w:jc w:val="left"/>
        <w:rPr>
          <w:rFonts w:ascii="Calibri" w:eastAsia="Calibri" w:hAnsi="Calibri" w:cs="Times New Roman"/>
          <w:i/>
        </w:rPr>
      </w:pPr>
      <w:r>
        <w:rPr>
          <w:rFonts w:ascii="Calibri" w:eastAsia="Calibri" w:hAnsi="Calibri" w:cs="Times New Roman"/>
          <w:i/>
        </w:rPr>
        <w:t>Indoor air quality</w:t>
      </w:r>
    </w:p>
    <w:p w:rsidR="009F5BD5" w:rsidRPr="00350431" w:rsidRDefault="009F5BD5" w:rsidP="009F5BD5">
      <w:pPr>
        <w:numPr>
          <w:ilvl w:val="0"/>
          <w:numId w:val="4"/>
        </w:numPr>
        <w:ind w:left="1434" w:hanging="357"/>
        <w:jc w:val="left"/>
        <w:rPr>
          <w:rFonts w:ascii="Calibri" w:eastAsia="Calibri" w:hAnsi="Calibri" w:cs="Times New Roman"/>
          <w:i/>
        </w:rPr>
      </w:pPr>
      <w:r w:rsidRPr="00350431">
        <w:rPr>
          <w:rFonts w:ascii="Calibri" w:eastAsia="Calibri" w:hAnsi="Calibri" w:cs="Times New Roman"/>
          <w:i/>
        </w:rPr>
        <w:t xml:space="preserve">Indoor environmental </w:t>
      </w:r>
      <w:r>
        <w:rPr>
          <w:rFonts w:ascii="Calibri" w:eastAsia="Calibri" w:hAnsi="Calibri" w:cs="Times New Roman"/>
          <w:i/>
        </w:rPr>
        <w:t>quality</w:t>
      </w:r>
    </w:p>
    <w:p w:rsidR="009F5BD5" w:rsidRPr="00350431" w:rsidRDefault="009F5BD5" w:rsidP="009F5BD5">
      <w:pPr>
        <w:numPr>
          <w:ilvl w:val="0"/>
          <w:numId w:val="4"/>
        </w:numPr>
        <w:ind w:left="1434" w:hanging="357"/>
        <w:jc w:val="left"/>
        <w:rPr>
          <w:rFonts w:ascii="Calibri" w:eastAsia="Calibri" w:hAnsi="Calibri" w:cs="Times New Roman"/>
          <w:i/>
        </w:rPr>
      </w:pPr>
      <w:r w:rsidRPr="00350431">
        <w:rPr>
          <w:rFonts w:ascii="Calibri" w:eastAsia="Calibri" w:hAnsi="Calibri" w:cs="Times New Roman"/>
          <w:i/>
        </w:rPr>
        <w:t>Net-zero energy building</w:t>
      </w:r>
    </w:p>
    <w:p w:rsidR="009F5BD5" w:rsidRPr="00350431" w:rsidRDefault="009F5BD5" w:rsidP="009F5BD5">
      <w:pPr>
        <w:numPr>
          <w:ilvl w:val="0"/>
          <w:numId w:val="4"/>
        </w:numPr>
        <w:ind w:left="1434" w:hanging="357"/>
        <w:jc w:val="left"/>
        <w:rPr>
          <w:rFonts w:ascii="Calibri" w:eastAsia="Calibri" w:hAnsi="Calibri" w:cs="Times New Roman"/>
          <w:i/>
        </w:rPr>
      </w:pPr>
      <w:r w:rsidRPr="00350431">
        <w:rPr>
          <w:rFonts w:ascii="Calibri" w:eastAsia="Calibri" w:hAnsi="Calibri" w:cs="Times New Roman"/>
          <w:i/>
        </w:rPr>
        <w:t>Retrofit/refurbishment of existing buildings</w:t>
      </w:r>
    </w:p>
    <w:p w:rsidR="009F5BD5" w:rsidRDefault="009F5BD5" w:rsidP="009F5BD5">
      <w:pPr>
        <w:numPr>
          <w:ilvl w:val="0"/>
          <w:numId w:val="4"/>
        </w:numPr>
        <w:ind w:left="1434" w:hanging="357"/>
        <w:jc w:val="left"/>
        <w:rPr>
          <w:rFonts w:ascii="Calibri" w:eastAsia="Calibri" w:hAnsi="Calibri" w:cs="Times New Roman"/>
          <w:i/>
        </w:rPr>
      </w:pPr>
      <w:r>
        <w:rPr>
          <w:rFonts w:ascii="Calibri" w:eastAsia="Calibri" w:hAnsi="Calibri" w:cs="Times New Roman"/>
          <w:i/>
        </w:rPr>
        <w:t>Commissioning and operation</w:t>
      </w:r>
    </w:p>
    <w:p w:rsidR="009F5BD5" w:rsidRPr="00350431" w:rsidRDefault="009F5BD5" w:rsidP="009F5BD5">
      <w:pPr>
        <w:numPr>
          <w:ilvl w:val="0"/>
          <w:numId w:val="4"/>
        </w:numPr>
        <w:ind w:left="1434" w:hanging="357"/>
        <w:jc w:val="left"/>
        <w:rPr>
          <w:rFonts w:ascii="Calibri" w:eastAsia="Calibri" w:hAnsi="Calibri" w:cs="Times New Roman"/>
          <w:i/>
        </w:rPr>
      </w:pPr>
      <w:r>
        <w:rPr>
          <w:rFonts w:ascii="Calibri" w:eastAsia="Calibri" w:hAnsi="Calibri" w:cs="Times New Roman"/>
          <w:i/>
        </w:rPr>
        <w:t xml:space="preserve">Urban modelling and District analysis </w:t>
      </w:r>
    </w:p>
    <w:p w:rsidR="009F5BD5" w:rsidRPr="00350431" w:rsidRDefault="009F5BD5" w:rsidP="009F5BD5">
      <w:pPr>
        <w:numPr>
          <w:ilvl w:val="0"/>
          <w:numId w:val="2"/>
        </w:numPr>
        <w:jc w:val="left"/>
        <w:rPr>
          <w:rFonts w:ascii="Calibri" w:eastAsia="Calibri" w:hAnsi="Calibri" w:cs="Times New Roman"/>
          <w:i/>
        </w:rPr>
      </w:pPr>
      <w:r w:rsidRPr="00350431">
        <w:rPr>
          <w:rFonts w:ascii="Calibri" w:eastAsia="Calibri" w:hAnsi="Calibri" w:cs="Times New Roman"/>
          <w:i/>
        </w:rPr>
        <w:t>Methodologies, regulation, calculation and simulation tools</w:t>
      </w:r>
    </w:p>
    <w:p w:rsidR="009F5BD5" w:rsidRPr="00350431" w:rsidRDefault="009F5BD5" w:rsidP="009F5BD5">
      <w:pPr>
        <w:numPr>
          <w:ilvl w:val="0"/>
          <w:numId w:val="5"/>
        </w:numPr>
        <w:ind w:left="1434" w:hanging="357"/>
        <w:jc w:val="left"/>
        <w:rPr>
          <w:rFonts w:ascii="Calibri" w:eastAsia="Calibri" w:hAnsi="Calibri" w:cs="Times New Roman"/>
          <w:i/>
        </w:rPr>
      </w:pPr>
      <w:r w:rsidRPr="00350431">
        <w:rPr>
          <w:rFonts w:ascii="Calibri" w:eastAsia="Calibri" w:hAnsi="Calibri" w:cs="Times New Roman"/>
          <w:i/>
        </w:rPr>
        <w:t>Model validation, sensitivity analysis</w:t>
      </w:r>
      <w:r>
        <w:rPr>
          <w:rFonts w:ascii="Calibri" w:eastAsia="Calibri" w:hAnsi="Calibri" w:cs="Times New Roman"/>
          <w:i/>
        </w:rPr>
        <w:t>, calibration</w:t>
      </w:r>
      <w:r w:rsidRPr="00350431">
        <w:rPr>
          <w:rFonts w:ascii="Calibri" w:eastAsia="Calibri" w:hAnsi="Calibri" w:cs="Times New Roman"/>
          <w:i/>
        </w:rPr>
        <w:t xml:space="preserve"> and optimization techniques</w:t>
      </w:r>
    </w:p>
    <w:p w:rsidR="009F5BD5" w:rsidRPr="00350431" w:rsidRDefault="009F5BD5" w:rsidP="009F5BD5">
      <w:pPr>
        <w:numPr>
          <w:ilvl w:val="0"/>
          <w:numId w:val="5"/>
        </w:numPr>
        <w:ind w:left="1434" w:hanging="357"/>
        <w:jc w:val="left"/>
        <w:rPr>
          <w:rFonts w:ascii="Calibri" w:eastAsia="Calibri" w:hAnsi="Calibri" w:cs="Times New Roman"/>
          <w:i/>
        </w:rPr>
      </w:pPr>
      <w:r w:rsidRPr="00350431">
        <w:rPr>
          <w:rFonts w:ascii="Calibri" w:eastAsia="Calibri" w:hAnsi="Calibri" w:cs="Times New Roman"/>
          <w:i/>
        </w:rPr>
        <w:t>Building codes and regulations, simplified methods versus detailed simulation</w:t>
      </w:r>
    </w:p>
    <w:p w:rsidR="009F5BD5" w:rsidRPr="00350431" w:rsidRDefault="009F5BD5" w:rsidP="009F5BD5">
      <w:pPr>
        <w:numPr>
          <w:ilvl w:val="0"/>
          <w:numId w:val="5"/>
        </w:numPr>
        <w:ind w:left="1434" w:hanging="357"/>
        <w:jc w:val="left"/>
        <w:rPr>
          <w:rFonts w:ascii="Calibri" w:eastAsia="Calibri" w:hAnsi="Calibri" w:cs="Times New Roman"/>
          <w:i/>
        </w:rPr>
      </w:pPr>
      <w:r w:rsidRPr="00350431">
        <w:rPr>
          <w:rFonts w:ascii="Calibri" w:eastAsia="Calibri" w:hAnsi="Calibri" w:cs="Times New Roman"/>
          <w:i/>
        </w:rPr>
        <w:t>New simulation tools and improvements in existing simulation tools</w:t>
      </w:r>
    </w:p>
    <w:p w:rsidR="009F5BD5" w:rsidRDefault="009F5BD5" w:rsidP="009F5BD5">
      <w:pPr>
        <w:numPr>
          <w:ilvl w:val="0"/>
          <w:numId w:val="5"/>
        </w:numPr>
        <w:ind w:left="1434" w:hanging="357"/>
        <w:jc w:val="left"/>
        <w:rPr>
          <w:rFonts w:ascii="Calibri" w:eastAsia="Calibri" w:hAnsi="Calibri" w:cs="Times New Roman"/>
          <w:i/>
        </w:rPr>
      </w:pPr>
      <w:r w:rsidRPr="00350431">
        <w:rPr>
          <w:rFonts w:ascii="Calibri" w:eastAsia="Calibri" w:hAnsi="Calibri" w:cs="Times New Roman"/>
          <w:i/>
        </w:rPr>
        <w:t>Integration, interoperability web-based techniques, software development, open source initiatives</w:t>
      </w:r>
    </w:p>
    <w:p w:rsidR="009F5BD5" w:rsidRPr="00350431" w:rsidRDefault="009F5BD5" w:rsidP="009F5BD5">
      <w:pPr>
        <w:numPr>
          <w:ilvl w:val="0"/>
          <w:numId w:val="5"/>
        </w:numPr>
        <w:ind w:left="1434" w:hanging="357"/>
        <w:jc w:val="left"/>
        <w:rPr>
          <w:rFonts w:ascii="Calibri" w:eastAsia="Calibri" w:hAnsi="Calibri" w:cs="Times New Roman"/>
          <w:i/>
        </w:rPr>
      </w:pPr>
      <w:r>
        <w:rPr>
          <w:rFonts w:ascii="Calibri" w:eastAsia="Calibri" w:hAnsi="Calibri" w:cs="Times New Roman"/>
          <w:i/>
        </w:rPr>
        <w:t>BIM</w:t>
      </w:r>
    </w:p>
    <w:p w:rsidR="009F5BD5" w:rsidRPr="00350431" w:rsidRDefault="009F5BD5" w:rsidP="009F5BD5">
      <w:pPr>
        <w:numPr>
          <w:ilvl w:val="0"/>
          <w:numId w:val="5"/>
        </w:numPr>
        <w:ind w:left="1434" w:hanging="357"/>
        <w:jc w:val="left"/>
        <w:rPr>
          <w:rFonts w:ascii="Calibri" w:eastAsia="Calibri" w:hAnsi="Calibri" w:cs="Times New Roman"/>
          <w:i/>
        </w:rPr>
      </w:pPr>
      <w:r w:rsidRPr="00350431">
        <w:rPr>
          <w:rFonts w:ascii="Calibri" w:eastAsia="Calibri" w:hAnsi="Calibri" w:cs="Times New Roman"/>
          <w:i/>
        </w:rPr>
        <w:t xml:space="preserve">Advances in teaching and education, eLearning   </w:t>
      </w:r>
    </w:p>
    <w:p w:rsidR="009F5BD5" w:rsidRPr="009F5BD5" w:rsidRDefault="009F5BD5" w:rsidP="009F5BD5">
      <w:pPr>
        <w:rPr>
          <w:sz w:val="24"/>
        </w:rPr>
      </w:pPr>
    </w:p>
    <w:p w:rsidR="009F5BD5" w:rsidRPr="009F5BD5" w:rsidRDefault="009F5BD5">
      <w:pPr>
        <w:rPr>
          <w:sz w:val="22"/>
        </w:rPr>
      </w:pPr>
    </w:p>
    <w:sectPr w:rsidR="009F5BD5" w:rsidRPr="009F5B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01C" w:rsidRDefault="00B3501C" w:rsidP="009F5BD5">
      <w:r>
        <w:separator/>
      </w:r>
    </w:p>
  </w:endnote>
  <w:endnote w:type="continuationSeparator" w:id="0">
    <w:p w:rsidR="00B3501C" w:rsidRDefault="00B3501C" w:rsidP="009F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01C" w:rsidRDefault="00B3501C" w:rsidP="009F5BD5">
      <w:r>
        <w:separator/>
      </w:r>
    </w:p>
  </w:footnote>
  <w:footnote w:type="continuationSeparator" w:id="0">
    <w:p w:rsidR="00B3501C" w:rsidRDefault="00B3501C" w:rsidP="009F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BD5" w:rsidRPr="00F932C8" w:rsidRDefault="009F5BD5" w:rsidP="009F5BD5">
    <w:pPr>
      <w:jc w:val="center"/>
      <w:rPr>
        <w:rFonts w:ascii="Calibri" w:eastAsia="Calibri" w:hAnsi="Calibri" w:cs="Times New Roman"/>
        <w:color w:val="C00000"/>
      </w:rPr>
    </w:pPr>
    <w:r w:rsidRPr="00F932C8">
      <w:rPr>
        <w:rFonts w:ascii="Calibri" w:eastAsia="Calibri" w:hAnsi="Calibri" w:cs="Times New Roman"/>
        <w:b/>
        <w:bCs/>
        <w:color w:val="C00000"/>
      </w:rPr>
      <w:t>4</w:t>
    </w:r>
    <w:r w:rsidRPr="00F932C8">
      <w:rPr>
        <w:rFonts w:ascii="Calibri" w:eastAsia="Calibri" w:hAnsi="Calibri" w:cs="Times New Roman"/>
        <w:b/>
        <w:bCs/>
        <w:color w:val="C00000"/>
        <w:vertAlign w:val="superscript"/>
      </w:rPr>
      <w:t>th</w:t>
    </w:r>
    <w:r w:rsidRPr="00F932C8">
      <w:rPr>
        <w:rFonts w:ascii="Calibri" w:eastAsia="Calibri" w:hAnsi="Calibri" w:cs="Times New Roman"/>
        <w:b/>
        <w:bCs/>
        <w:color w:val="C00000"/>
      </w:rPr>
      <w:t xml:space="preserve"> Building Simulation Applications Conference – BSA 2019</w:t>
    </w:r>
  </w:p>
  <w:p w:rsidR="009F5BD5" w:rsidRDefault="009F5BD5" w:rsidP="009F5BD5">
    <w:pPr>
      <w:jc w:val="center"/>
      <w:rPr>
        <w:rFonts w:ascii="Calibri" w:eastAsia="Calibri" w:hAnsi="Calibri" w:cs="Times New Roman"/>
      </w:rPr>
    </w:pPr>
    <w:proofErr w:type="spellStart"/>
    <w:r w:rsidRPr="00350431">
      <w:rPr>
        <w:rFonts w:ascii="Calibri" w:eastAsia="Calibri" w:hAnsi="Calibri" w:cs="Times New Roman"/>
      </w:rPr>
      <w:t>Bozen</w:t>
    </w:r>
    <w:proofErr w:type="spellEnd"/>
    <w:r w:rsidRPr="00350431">
      <w:rPr>
        <w:rFonts w:ascii="Calibri" w:eastAsia="Calibri" w:hAnsi="Calibri" w:cs="Times New Roman"/>
      </w:rPr>
      <w:t xml:space="preserve">-Bolzano (South Tyrol, Italy) </w:t>
    </w:r>
    <w:r>
      <w:rPr>
        <w:rFonts w:ascii="Calibri" w:eastAsia="Calibri" w:hAnsi="Calibri" w:cs="Times New Roman"/>
      </w:rPr>
      <w:t>June</w:t>
    </w:r>
    <w:r w:rsidRPr="00350431">
      <w:rPr>
        <w:rFonts w:ascii="Calibri" w:eastAsia="Calibri" w:hAnsi="Calibri" w:cs="Times New Roman"/>
      </w:rPr>
      <w:t xml:space="preserve">, </w:t>
    </w:r>
    <w:r>
      <w:rPr>
        <w:rFonts w:ascii="Calibri" w:eastAsia="Calibri" w:hAnsi="Calibri" w:cs="Times New Roman"/>
      </w:rPr>
      <w:t>19</w:t>
    </w:r>
    <w:r w:rsidRPr="00350431">
      <w:rPr>
        <w:rFonts w:ascii="Calibri" w:eastAsia="Calibri" w:hAnsi="Calibri" w:cs="Times New Roman"/>
        <w:vertAlign w:val="superscript"/>
      </w:rPr>
      <w:t>th</w:t>
    </w:r>
    <w:r w:rsidRPr="00350431">
      <w:rPr>
        <w:rFonts w:ascii="Calibri" w:eastAsia="Calibri" w:hAnsi="Calibri" w:cs="Times New Roman"/>
      </w:rPr>
      <w:t>-</w:t>
    </w:r>
    <w:r>
      <w:rPr>
        <w:rFonts w:ascii="Calibri" w:eastAsia="Calibri" w:hAnsi="Calibri" w:cs="Times New Roman"/>
      </w:rPr>
      <w:t>21</w:t>
    </w:r>
    <w:r>
      <w:rPr>
        <w:rFonts w:ascii="Calibri" w:eastAsia="Calibri" w:hAnsi="Calibri" w:cs="Times New Roman"/>
        <w:vertAlign w:val="superscript"/>
      </w:rPr>
      <w:t>st</w:t>
    </w:r>
    <w:r>
      <w:rPr>
        <w:rFonts w:ascii="Calibri" w:eastAsia="Calibri" w:hAnsi="Calibri" w:cs="Times New Roman"/>
      </w:rPr>
      <w:t xml:space="preserve"> 2019</w:t>
    </w:r>
    <w:r w:rsidRPr="00350431">
      <w:rPr>
        <w:rFonts w:ascii="Calibri" w:eastAsia="Calibri" w:hAnsi="Calibri" w:cs="Times New Roman"/>
      </w:rPr>
      <w:t>.</w:t>
    </w:r>
  </w:p>
  <w:p w:rsidR="009F5BD5" w:rsidRPr="009F5BD5" w:rsidRDefault="009F5BD5" w:rsidP="009F5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55EA"/>
    <w:multiLevelType w:val="hybridMultilevel"/>
    <w:tmpl w:val="07E888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536" w:hanging="456"/>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7B9376A"/>
    <w:multiLevelType w:val="hybridMultilevel"/>
    <w:tmpl w:val="46BE5B24"/>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 w15:restartNumberingAfterBreak="0">
    <w:nsid w:val="41A053A1"/>
    <w:multiLevelType w:val="hybridMultilevel"/>
    <w:tmpl w:val="1294233A"/>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 w15:restartNumberingAfterBreak="0">
    <w:nsid w:val="53053C20"/>
    <w:multiLevelType w:val="hybridMultilevel"/>
    <w:tmpl w:val="90A6C4DE"/>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4" w15:restartNumberingAfterBreak="0">
    <w:nsid w:val="692F075A"/>
    <w:multiLevelType w:val="hybridMultilevel"/>
    <w:tmpl w:val="BC163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D5"/>
    <w:rsid w:val="00111BD8"/>
    <w:rsid w:val="008D12D1"/>
    <w:rsid w:val="009F5BD5"/>
    <w:rsid w:val="00A75AD4"/>
    <w:rsid w:val="00B3501C"/>
    <w:rsid w:val="00C6139E"/>
    <w:rsid w:val="00CD4745"/>
    <w:rsid w:val="00E63774"/>
    <w:rsid w:val="00E8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8729"/>
  <w15:chartTrackingRefBased/>
  <w15:docId w15:val="{DF1D976E-CCCF-460B-8BD7-9E525CBB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AD4"/>
    <w:pPr>
      <w:jc w:val="both"/>
    </w:pPr>
  </w:style>
  <w:style w:type="paragraph" w:styleId="Heading1">
    <w:name w:val="heading 1"/>
    <w:basedOn w:val="Normal"/>
    <w:next w:val="Normal"/>
    <w:link w:val="Heading1Char"/>
    <w:uiPriority w:val="9"/>
    <w:qFormat/>
    <w:rsid w:val="009F5BD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BD5"/>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9F5BD5"/>
    <w:rPr>
      <w:i/>
      <w:iCs/>
      <w:color w:val="5B9BD5" w:themeColor="accent1"/>
    </w:rPr>
  </w:style>
  <w:style w:type="paragraph" w:styleId="ListParagraph">
    <w:name w:val="List Paragraph"/>
    <w:basedOn w:val="Normal"/>
    <w:uiPriority w:val="34"/>
    <w:qFormat/>
    <w:rsid w:val="009F5BD5"/>
    <w:pPr>
      <w:ind w:left="720"/>
      <w:contextualSpacing/>
    </w:pPr>
  </w:style>
  <w:style w:type="paragraph" w:styleId="Header">
    <w:name w:val="header"/>
    <w:basedOn w:val="Normal"/>
    <w:link w:val="HeaderChar"/>
    <w:uiPriority w:val="99"/>
    <w:unhideWhenUsed/>
    <w:rsid w:val="009F5BD5"/>
    <w:pPr>
      <w:tabs>
        <w:tab w:val="center" w:pos="4680"/>
        <w:tab w:val="right" w:pos="9360"/>
      </w:tabs>
    </w:pPr>
  </w:style>
  <w:style w:type="character" w:customStyle="1" w:styleId="HeaderChar">
    <w:name w:val="Header Char"/>
    <w:basedOn w:val="DefaultParagraphFont"/>
    <w:link w:val="Header"/>
    <w:uiPriority w:val="99"/>
    <w:rsid w:val="009F5BD5"/>
  </w:style>
  <w:style w:type="paragraph" w:styleId="Footer">
    <w:name w:val="footer"/>
    <w:basedOn w:val="Normal"/>
    <w:link w:val="FooterChar"/>
    <w:uiPriority w:val="99"/>
    <w:unhideWhenUsed/>
    <w:rsid w:val="009F5BD5"/>
    <w:pPr>
      <w:tabs>
        <w:tab w:val="center" w:pos="4680"/>
        <w:tab w:val="right" w:pos="9360"/>
      </w:tabs>
    </w:pPr>
  </w:style>
  <w:style w:type="character" w:customStyle="1" w:styleId="FooterChar">
    <w:name w:val="Footer Char"/>
    <w:basedOn w:val="DefaultParagraphFont"/>
    <w:link w:val="Footer"/>
    <w:uiPriority w:val="99"/>
    <w:rsid w:val="009F5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1694</Characters>
  <Application>Microsoft Office Word</Application>
  <DocSecurity>0</DocSecurity>
  <Lines>41</Lines>
  <Paragraphs>29</Paragraphs>
  <ScaleCrop>false</ScaleCrop>
  <HeadingPairs>
    <vt:vector size="2" baseType="variant">
      <vt:variant>
        <vt:lpstr>Title</vt:lpstr>
      </vt:variant>
      <vt:variant>
        <vt:i4>1</vt:i4>
      </vt:variant>
    </vt:vector>
  </HeadingPairs>
  <TitlesOfParts>
    <vt:vector size="1" baseType="lpstr">
      <vt:lpstr/>
    </vt:vector>
  </TitlesOfParts>
  <Company>Scientificnetwork</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Gasparella Andrea</dc:creator>
  <cp:keywords/>
  <dc:description/>
  <cp:lastModifiedBy>Gasparella Andrea</cp:lastModifiedBy>
  <cp:revision>2</cp:revision>
  <dcterms:created xsi:type="dcterms:W3CDTF">2019-02-26T16:09:00Z</dcterms:created>
  <dcterms:modified xsi:type="dcterms:W3CDTF">2019-02-26T16:28:00Z</dcterms:modified>
</cp:coreProperties>
</file>